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721C" w14:textId="339B1565" w:rsidR="00DA4005" w:rsidRPr="009440FB" w:rsidRDefault="00DA4005" w:rsidP="003B6B25">
      <w:pPr>
        <w:pStyle w:val="Title"/>
        <w:jc w:val="center"/>
      </w:pPr>
      <w:r>
        <w:t xml:space="preserve">Conditional </w:t>
      </w:r>
      <w:r w:rsidRPr="009440FB">
        <w:t>Probability</w:t>
      </w:r>
      <w:r w:rsidR="00386BA5">
        <w:t xml:space="preserve"> – </w:t>
      </w:r>
      <w:r w:rsidR="00E25E9F">
        <w:t>STEM Education</w:t>
      </w:r>
    </w:p>
    <w:p w14:paraId="51848F7C" w14:textId="77777777" w:rsidR="00DA4005" w:rsidRPr="009440FB" w:rsidRDefault="00DA4005" w:rsidP="003B6B25">
      <w:pPr>
        <w:pStyle w:val="Title"/>
        <w:jc w:val="center"/>
      </w:pPr>
    </w:p>
    <w:p w14:paraId="0EFB9FFA" w14:textId="77777777" w:rsidR="0069573F" w:rsidRDefault="0069573F" w:rsidP="004952F6">
      <w:pPr>
        <w:jc w:val="both"/>
        <w:rPr>
          <w:rFonts w:ascii="Calibri" w:hAnsi="Calibri"/>
        </w:rPr>
      </w:pPr>
    </w:p>
    <w:p w14:paraId="244A7ACA" w14:textId="77777777" w:rsidR="00354A4A" w:rsidRDefault="00354A4A" w:rsidP="00214E65">
      <w:pPr>
        <w:jc w:val="both"/>
        <w:rPr>
          <w:rFonts w:ascii="Calibri" w:hAnsi="Calibri"/>
        </w:rPr>
      </w:pPr>
    </w:p>
    <w:p w14:paraId="58555A25" w14:textId="61CF373D" w:rsidR="00354A4A" w:rsidRPr="00354A4A" w:rsidRDefault="00354A4A" w:rsidP="003B6B25">
      <w:pPr>
        <w:pStyle w:val="Heading1"/>
        <w:jc w:val="center"/>
      </w:pPr>
      <w:r w:rsidRPr="00354A4A">
        <w:t>Quality of Education for STEM Careers</w:t>
      </w:r>
    </w:p>
    <w:p w14:paraId="5D701136" w14:textId="01AE1390" w:rsidR="00354A4A" w:rsidRDefault="003B6B25" w:rsidP="00354A4A">
      <w:pPr>
        <w:jc w:val="center"/>
        <w:rPr>
          <w:rFonts w:ascii="Calibri" w:hAnsi="Calibri"/>
          <w:sz w:val="20"/>
          <w:szCs w:val="20"/>
        </w:rPr>
      </w:pPr>
      <w:hyperlink r:id="rId5" w:history="1">
        <w:r w:rsidR="00354A4A" w:rsidRPr="00E85DCC">
          <w:rPr>
            <w:rStyle w:val="Hyperlink"/>
            <w:rFonts w:ascii="Calibri" w:hAnsi="Calibri"/>
            <w:sz w:val="20"/>
            <w:szCs w:val="20"/>
          </w:rPr>
          <w:t>https://www.pewsocialtrends.org/2018/01/09/women-and-men-in-stem-often-at-odds-over-workplace-equity/</w:t>
        </w:r>
      </w:hyperlink>
    </w:p>
    <w:p w14:paraId="793705DE" w14:textId="77777777" w:rsidR="00354A4A" w:rsidRDefault="00354A4A" w:rsidP="00354A4A">
      <w:pPr>
        <w:jc w:val="center"/>
        <w:rPr>
          <w:rFonts w:ascii="Calibri" w:hAnsi="Calibri"/>
          <w:sz w:val="20"/>
          <w:szCs w:val="20"/>
        </w:rPr>
      </w:pPr>
    </w:p>
    <w:p w14:paraId="0E313A8E" w14:textId="54D5FC11" w:rsidR="00354A4A" w:rsidRDefault="00A211C7" w:rsidP="00354A4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following two tables compare the beliefs of Americans regarding the quality</w:t>
      </w:r>
      <w:r w:rsidR="00A70DD7">
        <w:rPr>
          <w:rFonts w:ascii="Calibri" w:hAnsi="Calibri"/>
          <w:sz w:val="20"/>
          <w:szCs w:val="20"/>
        </w:rPr>
        <w:t xml:space="preserve"> of Education </w:t>
      </w:r>
      <w:proofErr w:type="gramStart"/>
      <w:r w:rsidR="0036283F">
        <w:rPr>
          <w:rFonts w:ascii="Calibri" w:hAnsi="Calibri"/>
          <w:sz w:val="20"/>
          <w:szCs w:val="20"/>
        </w:rPr>
        <w:t xml:space="preserve">of </w:t>
      </w:r>
      <w:r w:rsidR="00A70DD7">
        <w:rPr>
          <w:rFonts w:ascii="Calibri" w:hAnsi="Calibri"/>
          <w:sz w:val="20"/>
          <w:szCs w:val="20"/>
        </w:rPr>
        <w:t xml:space="preserve"> STEM</w:t>
      </w:r>
      <w:proofErr w:type="gramEnd"/>
      <w:r w:rsidR="00A70DD7">
        <w:rPr>
          <w:rFonts w:ascii="Calibri" w:hAnsi="Calibri"/>
          <w:sz w:val="20"/>
          <w:szCs w:val="20"/>
        </w:rPr>
        <w:t xml:space="preserve"> </w:t>
      </w:r>
      <w:r w:rsidR="0036283F">
        <w:rPr>
          <w:rFonts w:ascii="Calibri" w:hAnsi="Calibri"/>
          <w:sz w:val="20"/>
          <w:szCs w:val="20"/>
        </w:rPr>
        <w:t>Education at various levels in 2018.</w:t>
      </w:r>
      <w:r w:rsidR="00A70DD7">
        <w:rPr>
          <w:rFonts w:ascii="Calibri" w:hAnsi="Calibri"/>
          <w:sz w:val="20"/>
          <w:szCs w:val="20"/>
        </w:rPr>
        <w:t xml:space="preserve"> </w:t>
      </w:r>
    </w:p>
    <w:p w14:paraId="3033F10B" w14:textId="53B30DCF" w:rsidR="003B6B25" w:rsidRDefault="003B6B25" w:rsidP="00354A4A">
      <w:pPr>
        <w:rPr>
          <w:rFonts w:ascii="Calibri" w:hAnsi="Calibri"/>
          <w:sz w:val="20"/>
          <w:szCs w:val="20"/>
        </w:rPr>
      </w:pPr>
    </w:p>
    <w:p w14:paraId="17259DBC" w14:textId="1920FF7B" w:rsidR="003B6B25" w:rsidRDefault="003B6B25" w:rsidP="00354A4A">
      <w:pPr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color w:val="000000"/>
        </w:rPr>
        <w:t>US Adults who rate the US when it comes to STEM Education at each level</w:t>
      </w:r>
    </w:p>
    <w:p w14:paraId="0F198FAF" w14:textId="77777777" w:rsidR="00A70DD7" w:rsidRDefault="00A70DD7" w:rsidP="00354A4A">
      <w:pPr>
        <w:rPr>
          <w:rFonts w:ascii="Calibri" w:hAnsi="Calibri"/>
          <w:sz w:val="20"/>
          <w:szCs w:val="20"/>
        </w:rPr>
      </w:pP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615"/>
        <w:gridCol w:w="2151"/>
        <w:gridCol w:w="1185"/>
        <w:gridCol w:w="2129"/>
        <w:gridCol w:w="1300"/>
      </w:tblGrid>
      <w:tr w:rsidR="0036283F" w14:paraId="34209FD0" w14:textId="77777777" w:rsidTr="003B6B25">
        <w:trPr>
          <w:trHeight w:val="360"/>
          <w:tblHeader/>
          <w:jc w:val="center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87CD" w14:textId="77777777" w:rsidR="0036283F" w:rsidRDefault="003628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F9C09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Above Average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1F9F0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2E188B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Below 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AB7" w14:textId="77777777" w:rsidR="0036283F" w:rsidRPr="0023779F" w:rsidRDefault="0036283F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377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36283F" w14:paraId="4D7C7792" w14:textId="77777777" w:rsidTr="0036283F">
        <w:trPr>
          <w:trHeight w:val="320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687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K12 Public Schools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C53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97A" w14:textId="5351B1D6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C88B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53A4" w14:textId="6E7825B0" w:rsidR="0036283F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</w:tr>
      <w:tr w:rsidR="0036283F" w14:paraId="3AF67B3B" w14:textId="77777777" w:rsidTr="0036283F">
        <w:trPr>
          <w:trHeight w:val="320"/>
          <w:jc w:val="center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056" w14:textId="645606D9" w:rsidR="0036283F" w:rsidRPr="00813E1D" w:rsidRDefault="003628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3FC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BA1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A1FD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115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</w:tr>
      <w:tr w:rsidR="0036283F" w14:paraId="5754FE64" w14:textId="77777777" w:rsidTr="0036283F">
        <w:trPr>
          <w:trHeight w:val="320"/>
          <w:jc w:val="center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4FCA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B8E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1E4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05D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FCAB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</w:tr>
      <w:tr w:rsidR="0036283F" w14:paraId="47DD178F" w14:textId="77777777" w:rsidTr="0036283F">
        <w:trPr>
          <w:trHeight w:val="320"/>
          <w:jc w:val="center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2D19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210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4EE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E57" w14:textId="77777777" w:rsidR="0036283F" w:rsidRPr="00813E1D" w:rsidRDefault="003628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C12" w14:textId="58A2B087" w:rsidR="0036283F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</w:t>
            </w:r>
          </w:p>
        </w:tc>
      </w:tr>
    </w:tbl>
    <w:p w14:paraId="1EF40160" w14:textId="77777777" w:rsidR="00337388" w:rsidRDefault="00337388" w:rsidP="00354A4A">
      <w:pPr>
        <w:rPr>
          <w:rFonts w:ascii="Calibri" w:hAnsi="Calibri"/>
          <w:sz w:val="20"/>
          <w:szCs w:val="20"/>
        </w:rPr>
      </w:pPr>
    </w:p>
    <w:p w14:paraId="62A9F6C0" w14:textId="43281444" w:rsidR="00A70DD7" w:rsidRPr="00A15BEE" w:rsidRDefault="00337388" w:rsidP="00A15BEE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A15BEE">
        <w:rPr>
          <w:rFonts w:ascii="Calibri" w:hAnsi="Calibri"/>
          <w:sz w:val="20"/>
          <w:szCs w:val="20"/>
        </w:rPr>
        <w:t>Which level is more likely to be considered above average?</w:t>
      </w:r>
    </w:p>
    <w:p w14:paraId="7A5973D0" w14:textId="1E6D14B8" w:rsidR="0023779F" w:rsidRPr="0023779F" w:rsidRDefault="003E5008" w:rsidP="00354A4A">
      <w:pPr>
        <w:rPr>
          <w:rFonts w:ascii="Calibri" w:eastAsiaTheme="minorEastAsia" w:hAnsi="Calibr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p(above average</m:t>
          </m:r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K12), 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 p(above average</m:t>
          </m:r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Undergraduate), 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 p(above average</m:t>
          </m:r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Graduate)  </m:t>
              </m:r>
            </m:e>
          </m:d>
        </m:oMath>
      </m:oMathPara>
    </w:p>
    <w:p w14:paraId="549EDCE1" w14:textId="59C0A7D7" w:rsidR="003E5008" w:rsidRPr="0023779F" w:rsidRDefault="0023779F" w:rsidP="00354A4A">
      <w:pPr>
        <w:rPr>
          <w:rFonts w:ascii="Calibri" w:eastAsiaTheme="minorEastAsia" w:hAnsi="Calibri"/>
          <w:sz w:val="20"/>
          <w:szCs w:val="20"/>
        </w:rPr>
      </w:pPr>
      <w:r>
        <w:rPr>
          <w:rFonts w:ascii="Calibri" w:eastAsiaTheme="minorEastAsia" w:hAnsi="Calibri"/>
          <w:sz w:val="20"/>
          <w:szCs w:val="20"/>
        </w:rPr>
        <w:tab/>
      </w:r>
      <w:r w:rsidR="003E5008">
        <w:rPr>
          <w:rFonts w:ascii="Calibri" w:eastAsiaTheme="minorEastAsia" w:hAnsi="Calibri"/>
          <w:sz w:val="20"/>
          <w:szCs w:val="20"/>
        </w:rPr>
        <w:t xml:space="preserve"> </w:t>
      </w:r>
    </w:p>
    <w:p w14:paraId="11E58D47" w14:textId="5B7278B4" w:rsidR="00337388" w:rsidRPr="00A15BEE" w:rsidRDefault="00337388" w:rsidP="00A15BEE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A15BEE">
        <w:rPr>
          <w:rFonts w:ascii="Calibri" w:hAnsi="Calibri"/>
          <w:sz w:val="20"/>
          <w:szCs w:val="20"/>
        </w:rPr>
        <w:t>Which level is more likely to be considered average?</w:t>
      </w:r>
    </w:p>
    <w:p w14:paraId="301A94F5" w14:textId="27A6C72F" w:rsidR="003E5008" w:rsidRDefault="0023779F" w:rsidP="003E50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p(average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K12),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Undergraduate),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Graduate)  </m:t>
            </m:r>
          </m:e>
        </m:d>
      </m:oMath>
      <w:r w:rsidR="003E5008">
        <w:rPr>
          <w:rFonts w:ascii="Calibri" w:eastAsiaTheme="minorEastAsia" w:hAnsi="Calibri"/>
          <w:sz w:val="20"/>
          <w:szCs w:val="20"/>
        </w:rPr>
        <w:t xml:space="preserve"> </w:t>
      </w:r>
    </w:p>
    <w:p w14:paraId="4675CBDC" w14:textId="77777777" w:rsidR="003E5008" w:rsidRDefault="003E5008" w:rsidP="00354A4A">
      <w:pPr>
        <w:rPr>
          <w:rFonts w:ascii="Calibri" w:hAnsi="Calibri"/>
          <w:sz w:val="20"/>
          <w:szCs w:val="20"/>
        </w:rPr>
      </w:pPr>
    </w:p>
    <w:p w14:paraId="2E69A89F" w14:textId="184C7003" w:rsidR="00337388" w:rsidRPr="00A15BEE" w:rsidRDefault="00337388" w:rsidP="00A15BEE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A15BEE">
        <w:rPr>
          <w:rFonts w:ascii="Calibri" w:hAnsi="Calibri"/>
          <w:sz w:val="20"/>
          <w:szCs w:val="20"/>
        </w:rPr>
        <w:t xml:space="preserve">Which level is more likely to be considered below average? </w:t>
      </w:r>
    </w:p>
    <w:p w14:paraId="4704573B" w14:textId="2FDE7C46" w:rsidR="00545F1B" w:rsidRDefault="0023779F" w:rsidP="00354A4A">
      <w:pPr>
        <w:rPr>
          <w:rFonts w:ascii="Calibri" w:eastAsiaTheme="minorEastAsia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p(below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K12),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p(below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Undergraduate),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p(below average)</m:t>
        </m:r>
      </m:oMath>
    </w:p>
    <w:p w14:paraId="05525BA1" w14:textId="0BCE1F45" w:rsidR="003B6B25" w:rsidRDefault="003B6B25" w:rsidP="00354A4A">
      <w:pPr>
        <w:rPr>
          <w:rFonts w:ascii="Calibri" w:eastAsiaTheme="minorEastAsia" w:hAnsi="Calibri"/>
          <w:sz w:val="20"/>
          <w:szCs w:val="20"/>
        </w:rPr>
      </w:pPr>
    </w:p>
    <w:p w14:paraId="61EE12B4" w14:textId="3F48F21C" w:rsidR="00337388" w:rsidRPr="003B6B25" w:rsidRDefault="003B6B25" w:rsidP="003B6B2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US STEM Degree holders who rate the US when it comes to STEM Education at each Level</w: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783"/>
        <w:gridCol w:w="2290"/>
        <w:gridCol w:w="1262"/>
        <w:gridCol w:w="2266"/>
        <w:gridCol w:w="779"/>
      </w:tblGrid>
      <w:tr w:rsidR="00337388" w14:paraId="4DBAC331" w14:textId="77777777" w:rsidTr="003B6B25">
        <w:trPr>
          <w:trHeight w:val="320"/>
          <w:tblHeader/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D07" w14:textId="77777777" w:rsidR="00337388" w:rsidRDefault="00337388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087319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Above Average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34397B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E14C0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Below Average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E744" w14:textId="77777777" w:rsidR="00337388" w:rsidRPr="0023779F" w:rsidRDefault="00337388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3779F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337388" w14:paraId="69548B06" w14:textId="77777777" w:rsidTr="00337388">
        <w:trPr>
          <w:trHeight w:val="320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E14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K12 Public Schools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F7C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170F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5A36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B98F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</w:tr>
      <w:tr w:rsidR="00337388" w14:paraId="441C4599" w14:textId="77777777" w:rsidTr="00337388">
        <w:trPr>
          <w:trHeight w:val="320"/>
          <w:jc w:val="center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A7B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0B3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226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D97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621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</w:tr>
      <w:tr w:rsidR="00337388" w14:paraId="26D5643F" w14:textId="77777777" w:rsidTr="00337388">
        <w:trPr>
          <w:trHeight w:val="320"/>
          <w:jc w:val="center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CE9C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9DA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5FE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CB26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D88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</w:tr>
      <w:tr w:rsidR="00337388" w14:paraId="20D80266" w14:textId="77777777" w:rsidTr="00337388">
        <w:trPr>
          <w:trHeight w:val="320"/>
          <w:jc w:val="center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68F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556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68D4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F22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755" w14:textId="77777777" w:rsidR="00337388" w:rsidRPr="00813E1D" w:rsidRDefault="0033738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13E1D">
              <w:rPr>
                <w:rFonts w:ascii="Calibri" w:eastAsia="Times New Roman" w:hAnsi="Calibri"/>
                <w:color w:val="000000"/>
                <w:sz w:val="20"/>
                <w:szCs w:val="20"/>
              </w:rPr>
              <w:t>300</w:t>
            </w:r>
          </w:p>
        </w:tc>
      </w:tr>
    </w:tbl>
    <w:p w14:paraId="4B7E97F1" w14:textId="77777777" w:rsidR="00337388" w:rsidRDefault="00337388" w:rsidP="004952F6">
      <w:pPr>
        <w:jc w:val="both"/>
        <w:rPr>
          <w:rFonts w:ascii="Calibri" w:hAnsi="Calibri"/>
          <w:sz w:val="20"/>
          <w:szCs w:val="20"/>
        </w:rPr>
      </w:pPr>
    </w:p>
    <w:p w14:paraId="103959E0" w14:textId="5469E94D" w:rsidR="00337388" w:rsidRDefault="00337388" w:rsidP="00337388">
      <w:pPr>
        <w:jc w:val="both"/>
        <w:rPr>
          <w:rFonts w:ascii="Calibri" w:hAnsi="Calibri"/>
          <w:sz w:val="20"/>
          <w:szCs w:val="20"/>
        </w:rPr>
      </w:pPr>
    </w:p>
    <w:p w14:paraId="0ACD2152" w14:textId="13A79022" w:rsidR="003E5008" w:rsidRPr="00A15BEE" w:rsidRDefault="003E5008" w:rsidP="00A15BEE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A15BEE">
        <w:rPr>
          <w:rFonts w:ascii="Calibri" w:hAnsi="Calibri"/>
          <w:sz w:val="20"/>
          <w:szCs w:val="20"/>
        </w:rPr>
        <w:t xml:space="preserve"> Which level is more likely to be considered above average?</w:t>
      </w:r>
    </w:p>
    <w:p w14:paraId="7A841071" w14:textId="37B6C637" w:rsidR="003E5008" w:rsidRDefault="00813E1D" w:rsidP="003E5008">
      <w:pPr>
        <w:rPr>
          <w:rFonts w:ascii="Calibri" w:eastAsiaTheme="minorEastAsia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3E5008">
        <w:rPr>
          <w:rFonts w:ascii="Calibri" w:hAnsi="Calibri"/>
          <w:sz w:val="20"/>
          <w:szCs w:val="20"/>
        </w:rPr>
        <w:t xml:space="preserve">Compute </w:t>
      </w:r>
      <w:r>
        <w:rPr>
          <w:rFonts w:ascii="Calibri" w:hAnsi="Calibri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p(above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K12),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p(above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Undergraduate),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p(above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Graduate)  </m:t>
            </m:r>
          </m:e>
        </m:d>
      </m:oMath>
      <w:r w:rsidR="003E5008">
        <w:rPr>
          <w:rFonts w:ascii="Calibri" w:eastAsiaTheme="minorEastAsia" w:hAnsi="Calibri"/>
          <w:sz w:val="20"/>
          <w:szCs w:val="20"/>
        </w:rPr>
        <w:t xml:space="preserve">and         </w:t>
      </w:r>
      <w:r>
        <w:rPr>
          <w:rFonts w:ascii="Calibri" w:eastAsiaTheme="minorEastAsia" w:hAnsi="Calibri"/>
          <w:sz w:val="20"/>
          <w:szCs w:val="20"/>
        </w:rPr>
        <w:tab/>
      </w:r>
      <w:r w:rsidR="003E5008">
        <w:rPr>
          <w:rFonts w:ascii="Calibri" w:eastAsiaTheme="minorEastAsia" w:hAnsi="Calibri"/>
          <w:sz w:val="20"/>
          <w:szCs w:val="20"/>
        </w:rPr>
        <w:t xml:space="preserve">compare likelihood. </w:t>
      </w:r>
    </w:p>
    <w:p w14:paraId="3777AE18" w14:textId="77777777" w:rsidR="003E5008" w:rsidRDefault="003E5008" w:rsidP="003E5008">
      <w:pPr>
        <w:rPr>
          <w:rFonts w:ascii="Calibri" w:hAnsi="Calibri"/>
          <w:sz w:val="20"/>
          <w:szCs w:val="20"/>
        </w:rPr>
      </w:pPr>
    </w:p>
    <w:p w14:paraId="055EB00E" w14:textId="271792E0" w:rsidR="003E5008" w:rsidRPr="00A15BEE" w:rsidRDefault="003E5008" w:rsidP="00A15BEE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A15BEE">
        <w:rPr>
          <w:rFonts w:ascii="Calibri" w:hAnsi="Calibri"/>
          <w:sz w:val="20"/>
          <w:szCs w:val="20"/>
        </w:rPr>
        <w:t xml:space="preserve"> Which level is more likely to be considered average?</w:t>
      </w:r>
    </w:p>
    <w:p w14:paraId="1C94BAB1" w14:textId="663BF721" w:rsidR="003E5008" w:rsidRDefault="00813E1D" w:rsidP="003E50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3E5008">
        <w:rPr>
          <w:rFonts w:ascii="Calibri" w:hAnsi="Calibri"/>
          <w:sz w:val="20"/>
          <w:szCs w:val="20"/>
        </w:rPr>
        <w:t xml:space="preserve">Compute </w:t>
      </w:r>
      <m:oMath>
        <m:r>
          <w:rPr>
            <w:rFonts w:ascii="Cambria Math" w:hAnsi="Cambria Math"/>
            <w:sz w:val="20"/>
            <w:szCs w:val="20"/>
          </w:rPr>
          <m:t>p(average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K12),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Undergraduate),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Graduate)  </m:t>
            </m:r>
          </m:e>
        </m:d>
      </m:oMath>
      <w:r w:rsidR="003E5008">
        <w:rPr>
          <w:rFonts w:ascii="Calibri" w:eastAsiaTheme="minorEastAsia" w:hAnsi="Calibri"/>
          <w:sz w:val="20"/>
          <w:szCs w:val="20"/>
        </w:rPr>
        <w:t xml:space="preserve">and compare </w:t>
      </w:r>
      <w:r>
        <w:rPr>
          <w:rFonts w:ascii="Calibri" w:eastAsiaTheme="minorEastAsia" w:hAnsi="Calibri"/>
          <w:sz w:val="20"/>
          <w:szCs w:val="20"/>
        </w:rPr>
        <w:tab/>
      </w:r>
      <w:r w:rsidR="003E5008">
        <w:rPr>
          <w:rFonts w:ascii="Calibri" w:eastAsiaTheme="minorEastAsia" w:hAnsi="Calibri"/>
          <w:sz w:val="20"/>
          <w:szCs w:val="20"/>
        </w:rPr>
        <w:t xml:space="preserve">likelihood. </w:t>
      </w:r>
    </w:p>
    <w:p w14:paraId="10CAD538" w14:textId="77777777" w:rsidR="003E5008" w:rsidRDefault="003E5008" w:rsidP="003E5008">
      <w:pPr>
        <w:rPr>
          <w:rFonts w:ascii="Calibri" w:hAnsi="Calibri"/>
          <w:sz w:val="20"/>
          <w:szCs w:val="20"/>
        </w:rPr>
      </w:pPr>
    </w:p>
    <w:p w14:paraId="506292AB" w14:textId="6A506DA6" w:rsidR="003E5008" w:rsidRPr="00A15BEE" w:rsidRDefault="003E5008" w:rsidP="00A15BEE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A15BEE">
        <w:rPr>
          <w:rFonts w:ascii="Calibri" w:hAnsi="Calibri"/>
          <w:sz w:val="20"/>
          <w:szCs w:val="20"/>
        </w:rPr>
        <w:t xml:space="preserve"> Which level is more likely to be considered below average? </w:t>
      </w:r>
    </w:p>
    <w:p w14:paraId="70A19557" w14:textId="2B26A541" w:rsidR="003E5008" w:rsidRDefault="00813E1D" w:rsidP="003E50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3E5008">
        <w:rPr>
          <w:rFonts w:ascii="Calibri" w:hAnsi="Calibri"/>
          <w:sz w:val="20"/>
          <w:szCs w:val="20"/>
        </w:rPr>
        <w:t xml:space="preserve">Compute </w:t>
      </w:r>
      <w:r>
        <w:rPr>
          <w:rFonts w:ascii="Calibri" w:hAnsi="Calibri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p(below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K12),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p(below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Undergraduate), 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p(below average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Graduate)  </m:t>
            </m:r>
          </m:e>
        </m:d>
      </m:oMath>
      <w:r w:rsidR="003E5008">
        <w:rPr>
          <w:rFonts w:ascii="Calibri" w:eastAsiaTheme="minorEastAsia" w:hAnsi="Calibri"/>
          <w:sz w:val="20"/>
          <w:szCs w:val="20"/>
        </w:rPr>
        <w:t xml:space="preserve">and         </w:t>
      </w:r>
      <w:r>
        <w:rPr>
          <w:rFonts w:ascii="Calibri" w:eastAsiaTheme="minorEastAsia" w:hAnsi="Calibri"/>
          <w:sz w:val="20"/>
          <w:szCs w:val="20"/>
        </w:rPr>
        <w:tab/>
        <w:t xml:space="preserve">compare </w:t>
      </w:r>
      <w:r w:rsidR="003E5008">
        <w:rPr>
          <w:rFonts w:ascii="Calibri" w:eastAsiaTheme="minorEastAsia" w:hAnsi="Calibri"/>
          <w:sz w:val="20"/>
          <w:szCs w:val="20"/>
        </w:rPr>
        <w:t xml:space="preserve">likelihood. </w:t>
      </w:r>
    </w:p>
    <w:sectPr w:rsidR="003E5008" w:rsidSect="0042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E8B"/>
    <w:multiLevelType w:val="hybridMultilevel"/>
    <w:tmpl w:val="EAC2A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B14B8"/>
    <w:multiLevelType w:val="hybridMultilevel"/>
    <w:tmpl w:val="3DB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E07"/>
    <w:multiLevelType w:val="hybridMultilevel"/>
    <w:tmpl w:val="479E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5D4"/>
    <w:multiLevelType w:val="hybridMultilevel"/>
    <w:tmpl w:val="679C3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E65BE"/>
    <w:multiLevelType w:val="hybridMultilevel"/>
    <w:tmpl w:val="EBEA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73EB"/>
    <w:multiLevelType w:val="hybridMultilevel"/>
    <w:tmpl w:val="B8E0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44E7C"/>
    <w:multiLevelType w:val="hybridMultilevel"/>
    <w:tmpl w:val="49780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7D20BF"/>
    <w:multiLevelType w:val="hybridMultilevel"/>
    <w:tmpl w:val="0726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5714"/>
    <w:multiLevelType w:val="hybridMultilevel"/>
    <w:tmpl w:val="F0DE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6C01"/>
    <w:multiLevelType w:val="hybridMultilevel"/>
    <w:tmpl w:val="6A04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658"/>
    <w:multiLevelType w:val="hybridMultilevel"/>
    <w:tmpl w:val="7C2C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A0ED9"/>
    <w:multiLevelType w:val="hybridMultilevel"/>
    <w:tmpl w:val="856E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F045C"/>
    <w:multiLevelType w:val="hybridMultilevel"/>
    <w:tmpl w:val="3F7610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55FE"/>
    <w:multiLevelType w:val="hybridMultilevel"/>
    <w:tmpl w:val="68BA1D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A291831"/>
    <w:multiLevelType w:val="hybridMultilevel"/>
    <w:tmpl w:val="74A2F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5805EE"/>
    <w:multiLevelType w:val="hybridMultilevel"/>
    <w:tmpl w:val="791A6F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2977D75"/>
    <w:multiLevelType w:val="hybridMultilevel"/>
    <w:tmpl w:val="9CB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3599"/>
    <w:multiLevelType w:val="hybridMultilevel"/>
    <w:tmpl w:val="BD6E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7479"/>
    <w:multiLevelType w:val="hybridMultilevel"/>
    <w:tmpl w:val="4A808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E5F96"/>
    <w:multiLevelType w:val="hybridMultilevel"/>
    <w:tmpl w:val="A5FAF83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72D70512"/>
    <w:multiLevelType w:val="hybridMultilevel"/>
    <w:tmpl w:val="C200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D1BF5"/>
    <w:multiLevelType w:val="hybridMultilevel"/>
    <w:tmpl w:val="C7522566"/>
    <w:lvl w:ilvl="0" w:tplc="15060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F61E2"/>
    <w:multiLevelType w:val="hybridMultilevel"/>
    <w:tmpl w:val="152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D4CF0"/>
    <w:multiLevelType w:val="hybridMultilevel"/>
    <w:tmpl w:val="9A00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7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0"/>
  </w:num>
  <w:num w:numId="16">
    <w:abstractNumId w:val="20"/>
  </w:num>
  <w:num w:numId="17">
    <w:abstractNumId w:val="11"/>
  </w:num>
  <w:num w:numId="18">
    <w:abstractNumId w:val="19"/>
  </w:num>
  <w:num w:numId="19">
    <w:abstractNumId w:val="14"/>
  </w:num>
  <w:num w:numId="20">
    <w:abstractNumId w:val="6"/>
  </w:num>
  <w:num w:numId="21">
    <w:abstractNumId w:val="3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05"/>
    <w:rsid w:val="00000B00"/>
    <w:rsid w:val="00032C83"/>
    <w:rsid w:val="00073DB3"/>
    <w:rsid w:val="000B0A35"/>
    <w:rsid w:val="000B1C14"/>
    <w:rsid w:val="000C2371"/>
    <w:rsid w:val="0016359D"/>
    <w:rsid w:val="00184390"/>
    <w:rsid w:val="00195CE4"/>
    <w:rsid w:val="001C754F"/>
    <w:rsid w:val="001D5CF7"/>
    <w:rsid w:val="001E4DDC"/>
    <w:rsid w:val="001F3EA6"/>
    <w:rsid w:val="00214E65"/>
    <w:rsid w:val="0023779F"/>
    <w:rsid w:val="00266987"/>
    <w:rsid w:val="002843ED"/>
    <w:rsid w:val="00286925"/>
    <w:rsid w:val="002A36B4"/>
    <w:rsid w:val="002D1F5B"/>
    <w:rsid w:val="002F4EFB"/>
    <w:rsid w:val="003366B7"/>
    <w:rsid w:val="00337388"/>
    <w:rsid w:val="00354A4A"/>
    <w:rsid w:val="0036283F"/>
    <w:rsid w:val="00386BA5"/>
    <w:rsid w:val="003B6B25"/>
    <w:rsid w:val="003E5008"/>
    <w:rsid w:val="0042222F"/>
    <w:rsid w:val="00423A00"/>
    <w:rsid w:val="004932EC"/>
    <w:rsid w:val="004952F6"/>
    <w:rsid w:val="004A25B5"/>
    <w:rsid w:val="004A443A"/>
    <w:rsid w:val="004B3E28"/>
    <w:rsid w:val="004C760C"/>
    <w:rsid w:val="004D3C30"/>
    <w:rsid w:val="004E711F"/>
    <w:rsid w:val="004F0A51"/>
    <w:rsid w:val="00507C63"/>
    <w:rsid w:val="00545F1B"/>
    <w:rsid w:val="005F0964"/>
    <w:rsid w:val="005F66B8"/>
    <w:rsid w:val="005F7407"/>
    <w:rsid w:val="00661D9A"/>
    <w:rsid w:val="0069573F"/>
    <w:rsid w:val="00733D16"/>
    <w:rsid w:val="00761F46"/>
    <w:rsid w:val="00784275"/>
    <w:rsid w:val="00787499"/>
    <w:rsid w:val="007A40FC"/>
    <w:rsid w:val="007A7FF4"/>
    <w:rsid w:val="00813E1D"/>
    <w:rsid w:val="00824921"/>
    <w:rsid w:val="008350F7"/>
    <w:rsid w:val="00865122"/>
    <w:rsid w:val="00894D62"/>
    <w:rsid w:val="008A5430"/>
    <w:rsid w:val="008A5D1C"/>
    <w:rsid w:val="008A6B29"/>
    <w:rsid w:val="008B760C"/>
    <w:rsid w:val="008D060A"/>
    <w:rsid w:val="008E3656"/>
    <w:rsid w:val="00984D05"/>
    <w:rsid w:val="009E79C5"/>
    <w:rsid w:val="009F4E92"/>
    <w:rsid w:val="00A15BEE"/>
    <w:rsid w:val="00A211C7"/>
    <w:rsid w:val="00A70DD7"/>
    <w:rsid w:val="00AA41CB"/>
    <w:rsid w:val="00AD4B56"/>
    <w:rsid w:val="00B067FA"/>
    <w:rsid w:val="00B134D4"/>
    <w:rsid w:val="00B300CD"/>
    <w:rsid w:val="00B40D52"/>
    <w:rsid w:val="00B67C53"/>
    <w:rsid w:val="00B77031"/>
    <w:rsid w:val="00C62B95"/>
    <w:rsid w:val="00C84821"/>
    <w:rsid w:val="00CA5481"/>
    <w:rsid w:val="00CD6F84"/>
    <w:rsid w:val="00D13957"/>
    <w:rsid w:val="00D20BBF"/>
    <w:rsid w:val="00D32259"/>
    <w:rsid w:val="00D4489F"/>
    <w:rsid w:val="00DA4005"/>
    <w:rsid w:val="00DD5E45"/>
    <w:rsid w:val="00E25E9F"/>
    <w:rsid w:val="00E75953"/>
    <w:rsid w:val="00EC45E6"/>
    <w:rsid w:val="00EC6D68"/>
    <w:rsid w:val="00EF51BC"/>
    <w:rsid w:val="00F37F34"/>
    <w:rsid w:val="00FA367C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B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3E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0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005"/>
    <w:pPr>
      <w:ind w:left="720"/>
      <w:contextualSpacing/>
    </w:pPr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3E500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B6B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6B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wsocialtrends.org/2018/01/09/women-and-men-in-stem-often-at-odds-over-workplace-equ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judgedd@elac.edu</dc:creator>
  <cp:keywords/>
  <dc:description/>
  <cp:lastModifiedBy>Ogami Avila, Joy</cp:lastModifiedBy>
  <cp:revision>5</cp:revision>
  <dcterms:created xsi:type="dcterms:W3CDTF">2020-08-21T03:01:00Z</dcterms:created>
  <dcterms:modified xsi:type="dcterms:W3CDTF">2020-08-24T00:18:00Z</dcterms:modified>
</cp:coreProperties>
</file>